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D16" w:rsidRPr="00E96DDC" w:rsidRDefault="00B36D16" w:rsidP="00B36D1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zh-CN" w:bidi="hi-IN"/>
        </w:rPr>
        <w:t xml:space="preserve">Аннотация к рабочей программе </w:t>
      </w:r>
    </w:p>
    <w:p w:rsidR="00B36D16" w:rsidRPr="00E96DDC" w:rsidRDefault="00B36D16" w:rsidP="00B36D16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zh-CN" w:bidi="hi-IN"/>
        </w:rPr>
        <w:t>по изобразительному искусству 5</w:t>
      </w:r>
      <w:r w:rsidR="00C327D0" w:rsidRPr="00E96DDC"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zh-CN" w:bidi="hi-IN"/>
        </w:rPr>
        <w:t>-7</w:t>
      </w:r>
      <w:r w:rsidRPr="00E96DDC"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zh-CN" w:bidi="hi-IN"/>
        </w:rPr>
        <w:t xml:space="preserve"> класс</w:t>
      </w:r>
    </w:p>
    <w:p w:rsidR="00B36D16" w:rsidRPr="00E96DDC" w:rsidRDefault="00B36D16" w:rsidP="00B36D16">
      <w:pPr>
        <w:widowControl w:val="0"/>
        <w:suppressAutoHyphens/>
        <w:spacing w:after="0" w:line="240" w:lineRule="auto"/>
        <w:jc w:val="both"/>
        <w:rPr>
          <w:rFonts w:ascii="Times New Roman" w:eastAsia="AR PL SungtiL GB" w:hAnsi="Times New Roman"/>
          <w:kern w:val="2"/>
          <w:sz w:val="28"/>
          <w:szCs w:val="28"/>
          <w:lang w:eastAsia="zh-CN" w:bidi="hi-IN"/>
        </w:rPr>
      </w:pPr>
    </w:p>
    <w:p w:rsidR="00B36D16" w:rsidRPr="00E96DDC" w:rsidRDefault="00C327D0" w:rsidP="00C327D0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AR PL SungtiL GB" w:hAnsi="Times New Roman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AR PL SungtiL GB" w:hAnsi="Times New Roman"/>
          <w:b/>
          <w:kern w:val="2"/>
          <w:sz w:val="28"/>
          <w:szCs w:val="28"/>
          <w:lang w:eastAsia="zh-CN" w:bidi="hi-IN"/>
        </w:rPr>
        <w:tab/>
      </w:r>
      <w:r w:rsidR="00B36D16" w:rsidRPr="00E96DDC"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zh-CN" w:bidi="hi-IN"/>
        </w:rPr>
        <w:t>Цель:</w:t>
      </w:r>
      <w:r w:rsidR="00B36D16" w:rsidRPr="00E96D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  <w:t xml:space="preserve"> - развитие визуально – пространственного мышления учащихся как формы эмоционально – ценностного, эстетического освоения мира, как формы самовыражения и ориентации в художественном и нравственном пространстве культуры.</w:t>
      </w:r>
    </w:p>
    <w:p w:rsidR="00B36D16" w:rsidRPr="00E96DDC" w:rsidRDefault="00B36D16" w:rsidP="00E96DDC">
      <w:pPr>
        <w:widowControl w:val="0"/>
        <w:suppressAutoHyphens/>
        <w:spacing w:after="0" w:line="240" w:lineRule="auto"/>
        <w:ind w:left="709" w:firstLine="707"/>
        <w:contextualSpacing/>
        <w:jc w:val="both"/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Times New Roman" w:hAnsi="Times New Roman"/>
          <w:b/>
          <w:color w:val="000000"/>
          <w:kern w:val="2"/>
          <w:sz w:val="28"/>
          <w:szCs w:val="28"/>
          <w:lang w:eastAsia="zh-CN" w:bidi="hi-IN"/>
        </w:rPr>
        <w:t xml:space="preserve">Задачи:  </w:t>
      </w:r>
    </w:p>
    <w:p w:rsidR="00B36D16" w:rsidRPr="00E96DDC" w:rsidRDefault="00B36D16" w:rsidP="00B36D16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  <w:t>- формирование опыта смыслового и эмоционально – ценностного восприятия визуального образа реальности и произведений искусства;</w:t>
      </w:r>
    </w:p>
    <w:p w:rsidR="00B36D16" w:rsidRPr="00E96DDC" w:rsidRDefault="00B36D16" w:rsidP="00B36D16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  <w:t>- освоение художественной культуры как формы материального выражения в пространственных формах духовных ценностей;</w:t>
      </w:r>
    </w:p>
    <w:p w:rsidR="00B36D16" w:rsidRPr="00E96DDC" w:rsidRDefault="00E96DDC" w:rsidP="00B36D16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</w:pPr>
      <w:r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  <w:t xml:space="preserve">- формирование </w:t>
      </w:r>
      <w:r w:rsidR="00B36D16" w:rsidRPr="00E96D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  <w:t>понимания эмоционального и ценностного смысла визуально – пространственной формы;</w:t>
      </w:r>
    </w:p>
    <w:p w:rsidR="00B36D16" w:rsidRPr="00E96DDC" w:rsidRDefault="00B36D16" w:rsidP="00B36D16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  <w:t>- развитие творческого опыта как формирование способности к самостоятельным действиям в ситуации неопределённости;</w:t>
      </w:r>
    </w:p>
    <w:p w:rsidR="00B36D16" w:rsidRPr="00E96DDC" w:rsidRDefault="00B36D16" w:rsidP="00B36D16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  <w:t xml:space="preserve"> - формирование активного, заинтересованного отношения к традициям культуры как к смысловой, эстетической и личностно значимой ценности;</w:t>
      </w:r>
    </w:p>
    <w:p w:rsidR="00B36D16" w:rsidRPr="00E96DDC" w:rsidRDefault="00B36D16" w:rsidP="00B36D16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  <w:t>- воспитание уважения к истории культуры своего Отечества, выраженной в её архитектуре, изобразительном искусстве, в национальных образах предметно – материальной среды и в понимании красоты человека;</w:t>
      </w:r>
    </w:p>
    <w:p w:rsidR="00B36D16" w:rsidRPr="00E96DDC" w:rsidRDefault="00B36D16" w:rsidP="00B36D16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  <w:t xml:space="preserve"> - развитие способности ориентироваться в мире современной художественной культуры;</w:t>
      </w:r>
    </w:p>
    <w:p w:rsidR="00B36D16" w:rsidRPr="00E96DDC" w:rsidRDefault="00B36D16" w:rsidP="00B36D16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  <w:t>- формирование средствами художественного изображения как способом развития умения видеть реальный мир, как способностью к анализу и структурированию визуального образа на основе его эмоционально – нравственной оценки;</w:t>
      </w:r>
    </w:p>
    <w:p w:rsidR="00B36D16" w:rsidRPr="00E96DDC" w:rsidRDefault="00B36D16" w:rsidP="00B36D16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  <w:t xml:space="preserve"> - овладение основами культуры практической работы различными художественными материалами и инструментами для эстетической организации и оформления школьной, бытовой и производственной среды.</w:t>
      </w:r>
    </w:p>
    <w:p w:rsidR="00B36D16" w:rsidRPr="00E96DDC" w:rsidRDefault="00B36D16" w:rsidP="00AF3761">
      <w:pPr>
        <w:widowControl w:val="0"/>
        <w:suppressAutoHyphens/>
        <w:spacing w:after="0" w:line="240" w:lineRule="auto"/>
        <w:ind w:left="709" w:firstLine="707"/>
        <w:contextualSpacing/>
        <w:jc w:val="both"/>
        <w:rPr>
          <w:rFonts w:ascii="Times New Roman" w:eastAsia="AR PL SungtiL GB" w:hAnsi="Times New Roman"/>
          <w:kern w:val="2"/>
          <w:sz w:val="28"/>
          <w:szCs w:val="28"/>
          <w:lang w:eastAsia="zh-CN" w:bidi="hi-IN"/>
        </w:rPr>
      </w:pPr>
      <w:proofErr w:type="gramStart"/>
      <w:r w:rsidRPr="00E96DDC">
        <w:rPr>
          <w:rFonts w:ascii="Times New Roman" w:eastAsia="AR PL SungtiL GB" w:hAnsi="Times New Roman"/>
          <w:b/>
          <w:kern w:val="2"/>
          <w:sz w:val="28"/>
          <w:szCs w:val="28"/>
          <w:lang w:eastAsia="zh-CN" w:bidi="hi-IN"/>
        </w:rPr>
        <w:t>Планируемые  результаты</w:t>
      </w:r>
      <w:proofErr w:type="gramEnd"/>
      <w:r w:rsidRPr="00E96DDC">
        <w:rPr>
          <w:rFonts w:ascii="Times New Roman" w:eastAsia="AR PL SungtiL GB" w:hAnsi="Times New Roman"/>
          <w:b/>
          <w:kern w:val="2"/>
          <w:sz w:val="28"/>
          <w:szCs w:val="28"/>
          <w:lang w:eastAsia="zh-CN" w:bidi="hi-IN"/>
        </w:rPr>
        <w:t>:</w:t>
      </w:r>
    </w:p>
    <w:p w:rsidR="00B36D16" w:rsidRPr="00E96DDC" w:rsidRDefault="00B36D16" w:rsidP="00B36D16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AR PL SungtiL GB" w:hAnsi="Times New Roman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AR PL SungtiL GB" w:hAnsi="Times New Roman"/>
          <w:kern w:val="2"/>
          <w:sz w:val="28"/>
          <w:szCs w:val="28"/>
          <w:lang w:eastAsia="zh-CN" w:bidi="hi-IN"/>
        </w:rPr>
        <w:t>- знать истоки и специфику образного языка декоративно – прикладного искусства;</w:t>
      </w:r>
    </w:p>
    <w:p w:rsidR="00B36D16" w:rsidRPr="00E96DDC" w:rsidRDefault="00B36D16" w:rsidP="00B36D16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AR PL SungtiL GB" w:hAnsi="Times New Roman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AR PL SungtiL GB" w:hAnsi="Times New Roman"/>
          <w:kern w:val="2"/>
          <w:sz w:val="28"/>
          <w:szCs w:val="28"/>
          <w:lang w:eastAsia="zh-CN" w:bidi="hi-IN"/>
        </w:rPr>
        <w:t>- знать особенности уникального крестьянского искусства, семантическое значение традиционных образов, мотивов;</w:t>
      </w:r>
    </w:p>
    <w:p w:rsidR="00B36D16" w:rsidRPr="00E96DDC" w:rsidRDefault="00B36D16" w:rsidP="00B36D16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AR PL SungtiL GB" w:hAnsi="Times New Roman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AR PL SungtiL GB" w:hAnsi="Times New Roman"/>
          <w:kern w:val="2"/>
          <w:sz w:val="28"/>
          <w:szCs w:val="28"/>
          <w:lang w:eastAsia="zh-CN" w:bidi="hi-IN"/>
        </w:rPr>
        <w:t xml:space="preserve"> - знать несколько народных </w:t>
      </w:r>
      <w:proofErr w:type="gramStart"/>
      <w:r w:rsidRPr="00E96DDC">
        <w:rPr>
          <w:rFonts w:ascii="Times New Roman" w:eastAsia="AR PL SungtiL GB" w:hAnsi="Times New Roman"/>
          <w:kern w:val="2"/>
          <w:sz w:val="28"/>
          <w:szCs w:val="28"/>
          <w:lang w:eastAsia="zh-CN" w:bidi="hi-IN"/>
        </w:rPr>
        <w:t>художественных  промыслов</w:t>
      </w:r>
      <w:proofErr w:type="gramEnd"/>
      <w:r w:rsidRPr="00E96DDC">
        <w:rPr>
          <w:rFonts w:ascii="Times New Roman" w:eastAsia="AR PL SungtiL GB" w:hAnsi="Times New Roman"/>
          <w:kern w:val="2"/>
          <w:sz w:val="28"/>
          <w:szCs w:val="28"/>
          <w:lang w:eastAsia="zh-CN" w:bidi="hi-IN"/>
        </w:rPr>
        <w:t xml:space="preserve"> России;</w:t>
      </w:r>
    </w:p>
    <w:p w:rsidR="00B36D16" w:rsidRPr="00E96DDC" w:rsidRDefault="00B36D16" w:rsidP="00B36D16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AR PL SungtiL GB" w:hAnsi="Times New Roman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AR PL SungtiL GB" w:hAnsi="Times New Roman"/>
          <w:kern w:val="2"/>
          <w:sz w:val="28"/>
          <w:szCs w:val="28"/>
          <w:lang w:eastAsia="zh-CN" w:bidi="hi-IN"/>
        </w:rPr>
        <w:t xml:space="preserve"> - различать по стилистическим особенностям декоративное искусство разных народов и времен;</w:t>
      </w:r>
    </w:p>
    <w:p w:rsidR="00B36D16" w:rsidRPr="00E96DDC" w:rsidRDefault="00B36D16" w:rsidP="00B36D16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AR PL SungtiL GB" w:hAnsi="Times New Roman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AR PL SungtiL GB" w:hAnsi="Times New Roman"/>
          <w:kern w:val="2"/>
          <w:sz w:val="28"/>
          <w:szCs w:val="28"/>
          <w:lang w:eastAsia="zh-CN" w:bidi="hi-IN"/>
        </w:rPr>
        <w:t xml:space="preserve"> - различать по материалу, технике исполнения современные виды декоративно – прикладного искусства;</w:t>
      </w:r>
    </w:p>
    <w:p w:rsidR="00B36D16" w:rsidRPr="00E96DDC" w:rsidRDefault="00B36D16" w:rsidP="00E96DDC">
      <w:pPr>
        <w:widowControl w:val="0"/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</w:pPr>
      <w:r w:rsidRPr="00E96D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  <w:t xml:space="preserve"> - выстраивать декоративные, орнаментальные композиции в </w:t>
      </w:r>
      <w:r w:rsidRPr="00E96DDC">
        <w:rPr>
          <w:rFonts w:ascii="Times New Roman" w:eastAsia="Times New Roman" w:hAnsi="Times New Roman"/>
          <w:color w:val="000000"/>
          <w:kern w:val="2"/>
          <w:sz w:val="28"/>
          <w:szCs w:val="28"/>
          <w:lang w:eastAsia="zh-CN" w:bidi="hi-IN"/>
        </w:rPr>
        <w:lastRenderedPageBreak/>
        <w:t>традиции народного искусства на основе ритмического повтора изобразительных или геометрических элементов.</w:t>
      </w:r>
    </w:p>
    <w:p w:rsidR="00C327D0" w:rsidRPr="000328B3" w:rsidRDefault="00C327D0" w:rsidP="00C327D0">
      <w:pPr>
        <w:widowControl w:val="0"/>
        <w:autoSpaceDE w:val="0"/>
        <w:autoSpaceDN w:val="0"/>
        <w:spacing w:after="0" w:line="264" w:lineRule="auto"/>
        <w:ind w:left="567" w:right="308" w:firstLine="600"/>
        <w:jc w:val="both"/>
        <w:rPr>
          <w:rFonts w:ascii="Times New Roman" w:eastAsia="Times New Roman" w:hAnsi="Times New Roman"/>
          <w:sz w:val="28"/>
          <w:szCs w:val="28"/>
        </w:rPr>
      </w:pPr>
      <w:r w:rsidRPr="000328B3">
        <w:rPr>
          <w:rFonts w:ascii="Times New Roman" w:eastAsia="Times New Roman" w:hAnsi="Times New Roman"/>
          <w:color w:val="000000"/>
          <w:sz w:val="28"/>
          <w:szCs w:val="28"/>
        </w:rPr>
        <w:t>‌</w:t>
      </w:r>
      <w:bookmarkStart w:id="0" w:name="b3bba1d8-96c6-4edf-a714-0cf8fa85e20b"/>
      <w:r w:rsidRPr="000328B3">
        <w:rPr>
          <w:rFonts w:ascii="Times New Roman" w:eastAsia="Times New Roman" w:hAnsi="Times New Roman"/>
          <w:color w:val="000000"/>
          <w:sz w:val="28"/>
          <w:szCs w:val="28"/>
        </w:rPr>
        <w:t xml:space="preserve">На изучение учебного курса «Изобразительное искусство» отводится 102 </w:t>
      </w:r>
      <w:r w:rsidR="00E96DDC" w:rsidRPr="000328B3">
        <w:rPr>
          <w:rFonts w:ascii="Times New Roman" w:eastAsia="Times New Roman" w:hAnsi="Times New Roman"/>
          <w:color w:val="000000"/>
          <w:sz w:val="28"/>
          <w:szCs w:val="28"/>
        </w:rPr>
        <w:t>часа: в 5 классе – 34 часа</w:t>
      </w:r>
      <w:r w:rsidRPr="000328B3">
        <w:rPr>
          <w:rFonts w:ascii="Times New Roman" w:eastAsia="Times New Roman" w:hAnsi="Times New Roman"/>
          <w:color w:val="000000"/>
          <w:sz w:val="28"/>
          <w:szCs w:val="28"/>
        </w:rPr>
        <w:t xml:space="preserve"> (1 час в неделю), в 6 классе – 34 часа (1 час в неделю)</w:t>
      </w:r>
      <w:bookmarkEnd w:id="0"/>
      <w:r w:rsidRPr="000328B3">
        <w:rPr>
          <w:rFonts w:ascii="Times New Roman" w:eastAsia="Times New Roman" w:hAnsi="Times New Roman"/>
          <w:color w:val="000000"/>
          <w:sz w:val="28"/>
          <w:szCs w:val="28"/>
        </w:rPr>
        <w:t>, в 7 классе</w:t>
      </w:r>
      <w:r w:rsidR="00E96DDC" w:rsidRPr="000328B3">
        <w:rPr>
          <w:rFonts w:ascii="Times New Roman" w:eastAsia="Times New Roman" w:hAnsi="Times New Roman"/>
          <w:color w:val="000000"/>
          <w:sz w:val="28"/>
          <w:szCs w:val="28"/>
        </w:rPr>
        <w:t xml:space="preserve"> – 34 часа (1 час в неделю).</w:t>
      </w:r>
    </w:p>
    <w:p w:rsidR="00B36D16" w:rsidRDefault="00B36D16" w:rsidP="00B36D16">
      <w:pPr>
        <w:jc w:val="both"/>
        <w:rPr>
          <w:sz w:val="24"/>
          <w:szCs w:val="24"/>
        </w:rPr>
      </w:pPr>
    </w:p>
    <w:p w:rsidR="00597439" w:rsidRPr="00B36D16" w:rsidRDefault="00597439">
      <w:pPr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597439" w:rsidRPr="00B36D16" w:rsidSect="00AF3761">
      <w:pgSz w:w="11906" w:h="16838"/>
      <w:pgMar w:top="1134" w:right="1133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 PL SungtiL GB">
    <w:charset w:val="01"/>
    <w:family w:val="auto"/>
    <w:pitch w:val="default"/>
    <w:sig w:usb0="00000000" w:usb1="00000000" w:usb2="00000000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03A"/>
    <w:rsid w:val="000328B3"/>
    <w:rsid w:val="00597439"/>
    <w:rsid w:val="0060014A"/>
    <w:rsid w:val="00A11011"/>
    <w:rsid w:val="00AF3761"/>
    <w:rsid w:val="00B36D16"/>
    <w:rsid w:val="00C327D0"/>
    <w:rsid w:val="00E96DDC"/>
    <w:rsid w:val="00F2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2C1369-AED8-4738-BDC5-EFDC8B1B1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6D16"/>
    <w:pPr>
      <w:spacing w:after="160" w:line="256" w:lineRule="auto"/>
    </w:pPr>
    <w:rPr>
      <w:rFonts w:ascii="Calibri" w:eastAsia="Calibri" w:hAnsi="Calibri" w:cs="Times New Roma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F376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AF376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8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361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Учитель</cp:lastModifiedBy>
  <cp:revision>6</cp:revision>
  <dcterms:created xsi:type="dcterms:W3CDTF">2020-08-25T14:48:00Z</dcterms:created>
  <dcterms:modified xsi:type="dcterms:W3CDTF">2024-09-03T08:22:00Z</dcterms:modified>
</cp:coreProperties>
</file>