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668" w:rsidRPr="00B25668" w:rsidRDefault="00B25668" w:rsidP="00B25668">
      <w:pPr>
        <w:suppressAutoHyphens w:val="0"/>
        <w:autoSpaceDE w:val="0"/>
        <w:autoSpaceDN w:val="0"/>
        <w:spacing w:before="4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</w:pPr>
      <w:r w:rsidRPr="00B25668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Аннотация</w:t>
      </w:r>
    </w:p>
    <w:p w:rsidR="00B25668" w:rsidRPr="00B25668" w:rsidRDefault="00B25668" w:rsidP="00B25668">
      <w:pPr>
        <w:suppressAutoHyphens w:val="0"/>
        <w:autoSpaceDE w:val="0"/>
        <w:autoSpaceDN w:val="0"/>
        <w:spacing w:before="4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</w:pPr>
      <w:r w:rsidRPr="00B25668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 xml:space="preserve">к </w:t>
      </w:r>
      <w:proofErr w:type="gramStart"/>
      <w:r w:rsidRPr="00B25668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рабочей  программе</w:t>
      </w:r>
      <w:proofErr w:type="gramEnd"/>
      <w:r w:rsidRPr="00B25668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 xml:space="preserve"> «Математика</w:t>
      </w:r>
      <w:r w:rsidRPr="00B25668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»</w:t>
      </w:r>
    </w:p>
    <w:p w:rsidR="00B25668" w:rsidRPr="00B25668" w:rsidRDefault="00B25668" w:rsidP="00B25668">
      <w:pPr>
        <w:pStyle w:val="a3"/>
        <w:numPr>
          <w:ilvl w:val="1"/>
          <w:numId w:val="2"/>
        </w:numPr>
        <w:suppressAutoHyphens w:val="0"/>
        <w:autoSpaceDE w:val="0"/>
        <w:autoSpaceDN w:val="0"/>
        <w:spacing w:before="4" w:line="240" w:lineRule="auto"/>
        <w:jc w:val="center"/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</w:pPr>
      <w:r w:rsidRPr="00B25668">
        <w:rPr>
          <w:rFonts w:ascii="Times New Roman" w:eastAsia="Times New Roman" w:hAnsi="Times New Roman" w:cs="Times New Roman"/>
          <w:b/>
          <w:kern w:val="0"/>
          <w:sz w:val="28"/>
          <w:szCs w:val="28"/>
          <w:lang w:val="ru-RU" w:eastAsia="en-US" w:bidi="ar-SA"/>
        </w:rPr>
        <w:t>класс</w:t>
      </w:r>
    </w:p>
    <w:p w:rsidR="00143BC2" w:rsidRPr="00820BA3" w:rsidRDefault="00143BC2" w:rsidP="00143BC2">
      <w:pPr>
        <w:spacing w:line="264" w:lineRule="auto"/>
        <w:ind w:firstLine="600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>Приоритетными целями обучения математике в 5–6 классах являются:</w:t>
      </w:r>
    </w:p>
    <w:p w:rsidR="00143BC2" w:rsidRPr="00820BA3" w:rsidRDefault="00143BC2" w:rsidP="00143BC2">
      <w:pPr>
        <w:widowControl/>
        <w:numPr>
          <w:ilvl w:val="0"/>
          <w:numId w:val="3"/>
        </w:numPr>
        <w:suppressAutoHyphens w:val="0"/>
        <w:spacing w:line="264" w:lineRule="auto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>продолжение формирования основных математических понятий (число, величина, геометрическая фигура), обеспечивающих преемственность и перспективность математического образования обучающихся;</w:t>
      </w:r>
    </w:p>
    <w:p w:rsidR="00143BC2" w:rsidRPr="00820BA3" w:rsidRDefault="00143BC2" w:rsidP="00143BC2">
      <w:pPr>
        <w:widowControl/>
        <w:numPr>
          <w:ilvl w:val="0"/>
          <w:numId w:val="3"/>
        </w:numPr>
        <w:suppressAutoHyphens w:val="0"/>
        <w:spacing w:line="264" w:lineRule="auto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>развитие интеллектуальных и творческих способностей обучающихся, познавательной активности, исследовательских умений, интереса к изучению математики;</w:t>
      </w:r>
    </w:p>
    <w:p w:rsidR="00143BC2" w:rsidRPr="00820BA3" w:rsidRDefault="00143BC2" w:rsidP="00143BC2">
      <w:pPr>
        <w:widowControl/>
        <w:numPr>
          <w:ilvl w:val="0"/>
          <w:numId w:val="3"/>
        </w:numPr>
        <w:suppressAutoHyphens w:val="0"/>
        <w:spacing w:line="264" w:lineRule="auto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>подведение обучающихся на доступном для них уровне к осознанию взаимосвязи математики и окружающего мира;</w:t>
      </w:r>
    </w:p>
    <w:p w:rsidR="00143BC2" w:rsidRPr="00820BA3" w:rsidRDefault="00143BC2" w:rsidP="00143BC2">
      <w:pPr>
        <w:widowControl/>
        <w:numPr>
          <w:ilvl w:val="0"/>
          <w:numId w:val="3"/>
        </w:numPr>
        <w:suppressAutoHyphens w:val="0"/>
        <w:spacing w:line="264" w:lineRule="auto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>формирование функциональной математической грамотности: умения распознавать математические объекты в реальных жизненных ситуациях, применять освоенные умения для решения практико-ориентированных задач, интерпретировать полученные результаты и оценивать их на соответствие практической ситуации.</w:t>
      </w:r>
    </w:p>
    <w:p w:rsidR="00143BC2" w:rsidRPr="00820BA3" w:rsidRDefault="00143BC2" w:rsidP="00143BC2">
      <w:pPr>
        <w:spacing w:line="264" w:lineRule="auto"/>
        <w:ind w:firstLine="600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>Основные линии содержания курса математики в 5–6 классах – арифметическая и геометрическая, которые развиваются параллельно, каждая в соответствии с собственной логикой, однако, не независимо одна от другой, а в тесном контакте и взаимодействии. Также в курсе математики происходит знакомство с элементами алгебры и описательной статистики.</w:t>
      </w:r>
    </w:p>
    <w:p w:rsidR="00143BC2" w:rsidRPr="00820BA3" w:rsidRDefault="00143BC2" w:rsidP="00143BC2">
      <w:pPr>
        <w:spacing w:line="264" w:lineRule="auto"/>
        <w:ind w:firstLine="600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>Изучение арифметического материала начинается со систематизации и развития знаний о натуральных числах, полученных на уровне начального общего образования. При этом совершенствование вычислительной техники и формирование новых теоретических знаний сочетается с развитием вычислительной культуры, в частности с обучением простейшим приёмам прикидки и оценки результатов вычислений. Изучение натуральных чисел продолжается в 6 классе знакомством с начальными понятиями теории делимости.</w:t>
      </w:r>
    </w:p>
    <w:p w:rsidR="00143BC2" w:rsidRPr="00820BA3" w:rsidRDefault="00143BC2" w:rsidP="00143BC2">
      <w:pPr>
        <w:spacing w:line="264" w:lineRule="auto"/>
        <w:ind w:firstLine="600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 xml:space="preserve">Начало изучения обыкновенных и десятичных дробей отнесено к 5 классу. Это первый этап в освоении дробей, когда происходит знакомство с основными идеями, понятиями темы. При этом рассмотрение обыкновенных дробей в полном объёме предшествует изучению десятичных дробей, что целесообразно с точки зрения логики изложения числовой линии, когда правила действий с десятичными дробями можно обосновать уже известными алгоритмами выполнения действий с обыкновенными дробями. Знакомство с десятичными дробями расширит возможности для понимания обучающимися прикладного применения новой записи при изучении других предметов и при практическом использовании. К 6 классу отнесён второй этап в изучении </w:t>
      </w:r>
      <w:r w:rsidRPr="00820BA3">
        <w:rPr>
          <w:rFonts w:ascii="Times New Roman" w:hAnsi="Times New Roman"/>
          <w:color w:val="000000"/>
          <w:sz w:val="28"/>
          <w:lang w:val="ru-RU"/>
        </w:rPr>
        <w:lastRenderedPageBreak/>
        <w:t>дробей, где происходит совершенствование навыков сравнения и преобразования дробей, освоение новых вычислительных алгоритмов, оттачивание техники вычислений, в том числе значений выражений, содержащих и обыкновенные, и десятичные дроби, установление связей между ними, рассмотрение приёмов решения задач на дроби. В начале 6 класса происходит знакомство с понятием процента.</w:t>
      </w:r>
    </w:p>
    <w:p w:rsidR="00143BC2" w:rsidRPr="00820BA3" w:rsidRDefault="00143BC2" w:rsidP="00143BC2">
      <w:pPr>
        <w:spacing w:line="264" w:lineRule="auto"/>
        <w:ind w:firstLine="600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 xml:space="preserve">Особенностью изучения положительных и отрицательных чисел является то, что они также могут рассматриваться в несколько этапов. В 6 классе в начале изучения темы «Положительные и отрицательные числа» выделяется </w:t>
      </w:r>
      <w:proofErr w:type="spellStart"/>
      <w:r w:rsidRPr="00820BA3">
        <w:rPr>
          <w:rFonts w:ascii="Times New Roman" w:hAnsi="Times New Roman"/>
          <w:color w:val="000000"/>
          <w:sz w:val="28"/>
          <w:lang w:val="ru-RU"/>
        </w:rPr>
        <w:t>подтема</w:t>
      </w:r>
      <w:proofErr w:type="spellEnd"/>
      <w:r w:rsidRPr="00820BA3">
        <w:rPr>
          <w:rFonts w:ascii="Times New Roman" w:hAnsi="Times New Roman"/>
          <w:color w:val="000000"/>
          <w:sz w:val="28"/>
          <w:lang w:val="ru-RU"/>
        </w:rPr>
        <w:t xml:space="preserve"> «Целые числа», в рамках которой знакомство с отрицательными числами и действиями с положительными и отрицательными числами происходит на основе содержательного подхода. Это позволяет на доступном уровне познакомить обучающихся практически со всеми основными понятиями темы, в том числе и с правилами знаков при выполнении арифметических действий. Изучение рациональных чисел на этом не закончится, а будет продолжено в курсе алгебры 7 класса.</w:t>
      </w:r>
    </w:p>
    <w:p w:rsidR="00143BC2" w:rsidRPr="00820BA3" w:rsidRDefault="00143BC2" w:rsidP="00143BC2">
      <w:pPr>
        <w:spacing w:line="264" w:lineRule="auto"/>
        <w:ind w:firstLine="600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>При обучении решению текстовых задач в 5–6 классах используются арифметические приёмы решения. При отработке вычислительных навыков в 5–6 классах рассматриваются текстовые задачи следующих видов: задачи на движение, на части, на покупки, на работу и производительность, на проценты, на отношения и пропорции. Обучающиеся знакомятся с приёмами решения задач перебором возможных вариантов, учатся работать с информацией, представленной в форме таблиц или диаграмм.</w:t>
      </w:r>
    </w:p>
    <w:p w:rsidR="00143BC2" w:rsidRPr="00820BA3" w:rsidRDefault="00143BC2" w:rsidP="00143BC2">
      <w:pPr>
        <w:spacing w:line="264" w:lineRule="auto"/>
        <w:ind w:firstLine="600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предусмотрено формирование пропедевтических алгебраических представлений. Буква как символ некоторого числа в зависимости от математического контекста вводится постепенно. Буквенная символика широко используется прежде всего для записи общих утверждений и предложений, формул, в частности для вычисления геометрических величин, в качестве «заместителя» числа.</w:t>
      </w:r>
    </w:p>
    <w:p w:rsidR="00143BC2" w:rsidRPr="00820BA3" w:rsidRDefault="00143BC2" w:rsidP="00143BC2">
      <w:pPr>
        <w:spacing w:line="264" w:lineRule="auto"/>
        <w:ind w:firstLine="600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t>В программе учебного курса «Математика» представлена наглядная геометрия, направленная на развитие образного мышления, пространственного воображения, изобразительных умений. Это важный этап в изучении геометрии, который осуществляется на наглядно-практическом уровне, опирается на наглядно-образное мышление обучающихся. Большая роль отводится практической деятельности, опыту, эксперименту, моделированию. Обучающиеся знакомятся с геометрическими фигурами на плоскости и в пространстве, с их простейшими конфигурациями, учатся изображать их на нелинованной и клетчатой бумаге, рассматривают их простейшие свойства. В процессе изучения наглядной геометрии знания, полученные обучающимися на уровне начального общего образования, систематизируются и расширяются.</w:t>
      </w:r>
    </w:p>
    <w:p w:rsidR="00143BC2" w:rsidRPr="00820BA3" w:rsidRDefault="00143BC2" w:rsidP="00143BC2">
      <w:pPr>
        <w:spacing w:line="264" w:lineRule="auto"/>
        <w:ind w:firstLine="600"/>
        <w:jc w:val="both"/>
        <w:rPr>
          <w:lang w:val="ru-RU"/>
        </w:rPr>
      </w:pPr>
      <w:r w:rsidRPr="00820BA3">
        <w:rPr>
          <w:rFonts w:ascii="Times New Roman" w:hAnsi="Times New Roman"/>
          <w:color w:val="000000"/>
          <w:sz w:val="28"/>
          <w:lang w:val="ru-RU"/>
        </w:rPr>
        <w:lastRenderedPageBreak/>
        <w:t>Согласно учебному плану в 5–6 классах изучается интегрированный предмет «Математика», который включает арифметический материал и наглядную геометрию, а также пропедевтические сведения из алгебры, элементы логики и начала описательной статистики.</w:t>
      </w:r>
    </w:p>
    <w:p w:rsidR="00143BC2" w:rsidRPr="00820BA3" w:rsidRDefault="00143BC2" w:rsidP="00143BC2">
      <w:pPr>
        <w:spacing w:line="264" w:lineRule="auto"/>
        <w:ind w:firstLine="600"/>
        <w:jc w:val="both"/>
        <w:rPr>
          <w:lang w:val="ru-RU"/>
        </w:rPr>
      </w:pPr>
      <w:bookmarkStart w:id="0" w:name="b3bba1d8-96c6-4edf-a714-0cf8fa85e20b"/>
      <w:r w:rsidRPr="00820BA3">
        <w:rPr>
          <w:rFonts w:ascii="Times New Roman" w:hAnsi="Times New Roman"/>
          <w:color w:val="000000"/>
          <w:sz w:val="28"/>
          <w:lang w:val="ru-RU"/>
        </w:rPr>
        <w:t>На изучение учебного курса «Математика» отводится 340 часов: в 5 классе – 170 часов (5 часов в неделю), в 6 классе – 170 часов (5 часов в неделю).</w:t>
      </w:r>
      <w:bookmarkEnd w:id="0"/>
    </w:p>
    <w:p w:rsidR="00DD384E" w:rsidRPr="00143BC2" w:rsidRDefault="00DD384E">
      <w:pPr>
        <w:rPr>
          <w:b/>
          <w:lang w:val="ru-RU"/>
        </w:rPr>
      </w:pPr>
      <w:bookmarkStart w:id="1" w:name="_GoBack"/>
      <w:bookmarkEnd w:id="1"/>
    </w:p>
    <w:sectPr w:rsidR="00DD384E" w:rsidRPr="00143B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AR PL SungtiL GB">
    <w:altName w:val="Times New Roman"/>
    <w:charset w:val="CC"/>
    <w:family w:val="auto"/>
    <w:pitch w:val="variable"/>
  </w:font>
  <w:font w:name="FreeSans">
    <w:altName w:val="Times New Roman"/>
    <w:charset w:val="CC"/>
    <w:family w:val="auto"/>
    <w:pitch w:val="variable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993EAE"/>
    <w:multiLevelType w:val="multilevel"/>
    <w:tmpl w:val="D944A7F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DB74D8D"/>
    <w:multiLevelType w:val="multilevel"/>
    <w:tmpl w:val="B3AC633C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6"/>
      <w:numFmt w:val="decimal"/>
      <w:lvlText w:val="%1-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74831EFB"/>
    <w:multiLevelType w:val="multilevel"/>
    <w:tmpl w:val="8766B4C6"/>
    <w:lvl w:ilvl="0">
      <w:start w:val="7"/>
      <w:numFmt w:val="decimal"/>
      <w:lvlText w:val="%1"/>
      <w:lvlJc w:val="left"/>
      <w:pPr>
        <w:ind w:left="384" w:hanging="384"/>
      </w:pPr>
    </w:lvl>
    <w:lvl w:ilvl="1">
      <w:start w:val="9"/>
      <w:numFmt w:val="decimal"/>
      <w:lvlText w:val="%1-%2"/>
      <w:lvlJc w:val="left"/>
      <w:pPr>
        <w:ind w:left="720" w:hanging="720"/>
      </w:pPr>
    </w:lvl>
    <w:lvl w:ilvl="2">
      <w:start w:val="1"/>
      <w:numFmt w:val="decimal"/>
      <w:lvlText w:val="%1-%2.%3"/>
      <w:lvlJc w:val="left"/>
      <w:pPr>
        <w:ind w:left="720" w:hanging="720"/>
      </w:pPr>
    </w:lvl>
    <w:lvl w:ilvl="3">
      <w:start w:val="1"/>
      <w:numFmt w:val="decimal"/>
      <w:lvlText w:val="%1-%2.%3.%4"/>
      <w:lvlJc w:val="left"/>
      <w:pPr>
        <w:ind w:left="1080" w:hanging="1080"/>
      </w:pPr>
    </w:lvl>
    <w:lvl w:ilvl="4">
      <w:start w:val="1"/>
      <w:numFmt w:val="decimal"/>
      <w:lvlText w:val="%1-%2.%3.%4.%5"/>
      <w:lvlJc w:val="left"/>
      <w:pPr>
        <w:ind w:left="1080" w:hanging="1080"/>
      </w:pPr>
    </w:lvl>
    <w:lvl w:ilvl="5">
      <w:start w:val="1"/>
      <w:numFmt w:val="decimal"/>
      <w:lvlText w:val="%1-%2.%3.%4.%5.%6"/>
      <w:lvlJc w:val="left"/>
      <w:pPr>
        <w:ind w:left="1440" w:hanging="1440"/>
      </w:pPr>
    </w:lvl>
    <w:lvl w:ilvl="6">
      <w:start w:val="1"/>
      <w:numFmt w:val="decimal"/>
      <w:lvlText w:val="%1-%2.%3.%4.%5.%6.%7"/>
      <w:lvlJc w:val="left"/>
      <w:pPr>
        <w:ind w:left="1440" w:hanging="1440"/>
      </w:pPr>
    </w:lvl>
    <w:lvl w:ilvl="7">
      <w:start w:val="1"/>
      <w:numFmt w:val="decimal"/>
      <w:lvlText w:val="%1-%2.%3.%4.%5.%6.%7.%8"/>
      <w:lvlJc w:val="left"/>
      <w:pPr>
        <w:ind w:left="1800" w:hanging="1800"/>
      </w:pPr>
    </w:lvl>
    <w:lvl w:ilvl="8">
      <w:start w:val="1"/>
      <w:numFmt w:val="decimal"/>
      <w:lvlText w:val="%1-%2.%3.%4.%5.%6.%7.%8.%9"/>
      <w:lvlJc w:val="left"/>
      <w:pPr>
        <w:ind w:left="2160" w:hanging="2160"/>
      </w:pPr>
    </w:lvl>
  </w:abstractNum>
  <w:num w:numId="1">
    <w:abstractNumId w:val="2"/>
    <w:lvlOverride w:ilvl="0">
      <w:startOverride w:val="7"/>
    </w:lvlOverride>
    <w:lvlOverride w:ilvl="1">
      <w:startOverride w:val="9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D63"/>
    <w:rsid w:val="00143BC2"/>
    <w:rsid w:val="006D1D63"/>
    <w:rsid w:val="00B25668"/>
    <w:rsid w:val="00DD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879050"/>
  <w15:chartTrackingRefBased/>
  <w15:docId w15:val="{6A1EBB1A-541F-40EC-8A36-F4BD969C5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5668"/>
    <w:pPr>
      <w:widowControl w:val="0"/>
      <w:suppressAutoHyphens/>
      <w:spacing w:after="0" w:line="100" w:lineRule="atLeast"/>
    </w:pPr>
    <w:rPr>
      <w:rFonts w:ascii="Liberation Serif" w:eastAsia="AR PL SungtiL GB" w:hAnsi="Liberation Serif" w:cs="FreeSans"/>
      <w:kern w:val="2"/>
      <w:sz w:val="24"/>
      <w:szCs w:val="24"/>
      <w:lang w:val="en-US"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5668"/>
    <w:pPr>
      <w:ind w:left="720"/>
      <w:contextualSpacing/>
    </w:pPr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810</Words>
  <Characters>4617</Characters>
  <Application>Microsoft Office Word</Application>
  <DocSecurity>0</DocSecurity>
  <Lines>38</Lines>
  <Paragraphs>10</Paragraphs>
  <ScaleCrop>false</ScaleCrop>
  <Company/>
  <LinksUpToDate>false</LinksUpToDate>
  <CharactersWithSpaces>5417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2024-09-04T02:46:00Z</dcterms:created>
  <dcterms:modified xsi:type="dcterms:W3CDTF">2024-09-04T02:48:00Z</dcterms:modified>
</cp:coreProperties>
</file>